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076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</w:tblGrid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уководителю администрации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(Ф.И.О.)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(Ф.И.О., должность, место жительства и телефон)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УВЕДОМЛЕНИЕ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сообщении случая коррупционного правонарушения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Сообщаю, что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(описание обстоятельств, при которых стало известно о случае совершенного коррупционного правонарушения)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(дата, место, время, другие условия)</w:t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(все известные сведения о физическом (юридическом) лице, совершившим коррупционное нарушение)</w:t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«_____»_____________20____г.                         _______________/______________________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(подпись)                      (расшифровка подписи)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7f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06aee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806ae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LibreOffice/7.6.4.1$Windows_X86_64 LibreOffice_project/e19e193f88cd6c0525a17fb7a176ed8e6a3e2aa1</Application>
  <AppVersion>15.0000</AppVersion>
  <Pages>1</Pages>
  <Words>49</Words>
  <Characters>448</Characters>
  <CharactersWithSpaces>633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2026-02-09T13:16:00Z</dcterms:created>
  <dc:creator>Быкова Татьяна Владимировна</dc:creator>
  <dc:description/>
  <dc:language>ru-RU</dc:language>
  <cp:lastModifiedBy/>
  <dcterms:modified xsi:type="dcterms:W3CDTF">2026-04-23T11:53:59Z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